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442A" w14:textId="750C9B9F" w:rsidR="004307EF" w:rsidRDefault="004307EF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 na egzamin dyplomowy SDS </w:t>
      </w:r>
    </w:p>
    <w:p w14:paraId="5A291D59" w14:textId="00BE3DFA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307EF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arządzanie bezpieczeństwem podmiotów gospodarczych</w:t>
      </w:r>
    </w:p>
    <w:p w14:paraId="7657BBA4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329"/>
      </w:tblGrid>
      <w:tr w:rsidR="00104263" w:rsidRPr="005B089C" w14:paraId="4AAB7005" w14:textId="77777777" w:rsidTr="00D22B7E">
        <w:trPr>
          <w:trHeight w:val="728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1EC67A64" w14:textId="77777777" w:rsidR="00104263" w:rsidRPr="004307EF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307EF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29" w:type="dxa"/>
            <w:vMerge w:val="restart"/>
            <w:shd w:val="clear" w:color="auto" w:fill="EEECE1" w:themeFill="background2"/>
            <w:vAlign w:val="center"/>
          </w:tcPr>
          <w:p w14:paraId="3F5212E3" w14:textId="213E67BB" w:rsidR="00104263" w:rsidRPr="004307EF" w:rsidRDefault="004307EF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29017A03" w14:textId="77777777" w:rsidTr="00D22B7E">
        <w:trPr>
          <w:trHeight w:val="973"/>
        </w:trPr>
        <w:tc>
          <w:tcPr>
            <w:tcW w:w="709" w:type="dxa"/>
            <w:vMerge/>
            <w:shd w:val="clear" w:color="auto" w:fill="EEECE1" w:themeFill="background2"/>
          </w:tcPr>
          <w:p w14:paraId="2DF55CB0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  <w:vMerge/>
            <w:shd w:val="clear" w:color="auto" w:fill="EEECE1" w:themeFill="background2"/>
          </w:tcPr>
          <w:p w14:paraId="38F1A2DB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14:paraId="26EBEC77" w14:textId="77777777" w:rsidTr="00D22B7E">
        <w:tc>
          <w:tcPr>
            <w:tcW w:w="709" w:type="dxa"/>
          </w:tcPr>
          <w:p w14:paraId="38B27F63" w14:textId="77777777" w:rsidR="00104263" w:rsidRPr="004307EF" w:rsidRDefault="00104263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14:paraId="6B07D7BA" w14:textId="4AB4A633" w:rsidR="00104263" w:rsidRPr="00D22B7E" w:rsidRDefault="00F66D8D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Proszę wskazać czym jest współczesna organizacja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734FF55D" w14:textId="77777777" w:rsidTr="00D22B7E">
        <w:tc>
          <w:tcPr>
            <w:tcW w:w="709" w:type="dxa"/>
          </w:tcPr>
          <w:p w14:paraId="680A2019" w14:textId="14B56F68" w:rsidR="00D22B7E" w:rsidRPr="004307EF" w:rsidRDefault="00D22B7E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14:paraId="677E4CAA" w14:textId="0F58E266" w:rsidR="00D22B7E" w:rsidRPr="00D22B7E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Proszę wskazać rodzaje, strukturę, misję i cel  organizacji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66449B2D" w14:textId="77777777" w:rsidTr="00D22B7E">
        <w:tc>
          <w:tcPr>
            <w:tcW w:w="709" w:type="dxa"/>
          </w:tcPr>
          <w:p w14:paraId="43DB484E" w14:textId="011A74C1" w:rsidR="00104263" w:rsidRPr="004307EF" w:rsidRDefault="00D22B7E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32A104DF" w14:textId="53105DA3" w:rsidR="00F66D8D" w:rsidRPr="00D22B7E" w:rsidRDefault="00D22B7E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cztery podstawowe wzorce zachowań konkurencyjnych (walka konkurencyjna, ograniczanie konkurencji, ignorowanie konkurencji)</w:t>
            </w:r>
            <w:r w:rsidR="00957B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5A359EAF" w14:textId="77777777" w:rsidTr="00D22B7E">
        <w:tc>
          <w:tcPr>
            <w:tcW w:w="709" w:type="dxa"/>
          </w:tcPr>
          <w:p w14:paraId="7A6D6FBE" w14:textId="5FF21DCC" w:rsidR="00D22B7E" w:rsidRDefault="00D22B7E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14:paraId="5364B9B8" w14:textId="35E528A2" w:rsidR="00D22B7E" w:rsidRPr="004307EF" w:rsidRDefault="00D22B7E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zasadnicze etapy konkurencyjności gospodarek narodowych</w:t>
            </w:r>
            <w:r w:rsidR="00957B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75EE31D3" w14:textId="77777777" w:rsidTr="00D22B7E">
        <w:tc>
          <w:tcPr>
            <w:tcW w:w="709" w:type="dxa"/>
          </w:tcPr>
          <w:p w14:paraId="75FCD555" w14:textId="25B0C50D" w:rsidR="00104263" w:rsidRPr="004307EF" w:rsidRDefault="00D22B7E" w:rsidP="00D22B7E">
            <w:pPr>
              <w:pStyle w:val="Bezodstpw"/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5959126" w14:textId="40360AD6" w:rsidR="00104263" w:rsidRPr="004307EF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uwarunkowania bezpieczeństwa gospodarczego oraz szanse i zagrożenia gospo</w:t>
            </w:r>
            <w:r>
              <w:rPr>
                <w:rFonts w:cstheme="minorHAnsi"/>
                <w:sz w:val="28"/>
                <w:szCs w:val="28"/>
              </w:rPr>
              <w:t>darki wynikające z globalizacji.</w:t>
            </w:r>
          </w:p>
        </w:tc>
      </w:tr>
      <w:tr w:rsidR="00104263" w:rsidRPr="005B089C" w14:paraId="2898198D" w14:textId="77777777" w:rsidTr="00D22B7E">
        <w:tc>
          <w:tcPr>
            <w:tcW w:w="709" w:type="dxa"/>
          </w:tcPr>
          <w:p w14:paraId="4DFA4F62" w14:textId="4E322A01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32D4CBB8" w14:textId="744A8A82" w:rsidR="00877EBB" w:rsidRPr="00D22B7E" w:rsidRDefault="0039493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zagrożenia gospodarcze w kontekście zanieczyszczenia środowiska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01E48FF3" w14:textId="77777777" w:rsidTr="00D22B7E">
        <w:tc>
          <w:tcPr>
            <w:tcW w:w="709" w:type="dxa"/>
          </w:tcPr>
          <w:p w14:paraId="489C873D" w14:textId="209FFD29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37FD0CE5" w14:textId="3879C2D9" w:rsidR="00D22B7E" w:rsidRPr="00D22B7E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rolę i znaczenie wywiadu gospodarczego dla bezpieczeństwa Państwa.</w:t>
            </w:r>
          </w:p>
        </w:tc>
      </w:tr>
      <w:tr w:rsidR="00104263" w:rsidRPr="005B089C" w14:paraId="4FDE148C" w14:textId="77777777" w:rsidTr="00D22B7E">
        <w:tc>
          <w:tcPr>
            <w:tcW w:w="709" w:type="dxa"/>
          </w:tcPr>
          <w:p w14:paraId="6E19098A" w14:textId="3E1C0C25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6F7AAA24" w14:textId="1FEF8C84" w:rsidR="001F494E" w:rsidRPr="00D22B7E" w:rsidRDefault="001F494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zjawisko wywiadu gospodarczego jako zjawisko o charakterze ponadnarodowym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4092B36C" w14:textId="77777777" w:rsidTr="00D22B7E">
        <w:tc>
          <w:tcPr>
            <w:tcW w:w="709" w:type="dxa"/>
          </w:tcPr>
          <w:p w14:paraId="15C7273D" w14:textId="19D66B1F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DBA5670" w14:textId="2C2BEF91" w:rsidR="004C21B8" w:rsidRPr="00D22B7E" w:rsidRDefault="004C21B8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środki organizacyjne oraz środki techniczne ochrony informacji niejawnych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089A433F" w14:textId="77777777" w:rsidTr="00D22B7E">
        <w:tc>
          <w:tcPr>
            <w:tcW w:w="709" w:type="dxa"/>
          </w:tcPr>
          <w:p w14:paraId="082B2E74" w14:textId="7254777F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7BA1C89E" w14:textId="7B667BBE" w:rsidR="00D22B7E" w:rsidRPr="00D22B7E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środki ochrony (bezpieczeństwa) na poziomie podstawowym, podwyższonym oraz wysokim</w:t>
            </w:r>
            <w:r w:rsidR="00BE04D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6CB3BCB4" w14:textId="77777777" w:rsidTr="00D22B7E">
        <w:tc>
          <w:tcPr>
            <w:tcW w:w="709" w:type="dxa"/>
          </w:tcPr>
          <w:p w14:paraId="6454F9EB" w14:textId="1F8978D2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B04A827" w14:textId="34DA84D3" w:rsidR="00D22B7E" w:rsidRPr="00D22B7E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Zdefiniuj administratora danych wrażliwych, sensytywnych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1C4ADA" w14:paraId="1BF2A852" w14:textId="77777777" w:rsidTr="00D22B7E">
        <w:tc>
          <w:tcPr>
            <w:tcW w:w="709" w:type="dxa"/>
          </w:tcPr>
          <w:p w14:paraId="56F9FA91" w14:textId="543B440D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481A062" w14:textId="27F4F11D" w:rsidR="00AE020E" w:rsidRPr="00D22B7E" w:rsidRDefault="00AE020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Omów zarządzania bezpieczeństwem informacji oraz identyfikowanie potencjalnych zagrożeń dla sytemu informacyjnego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0F41E306" w14:textId="77777777" w:rsidTr="00D22B7E">
        <w:tc>
          <w:tcPr>
            <w:tcW w:w="709" w:type="dxa"/>
          </w:tcPr>
          <w:p w14:paraId="473007AA" w14:textId="42DFD677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ED07C6B" w14:textId="5A9E6592" w:rsidR="004C21B8" w:rsidRPr="00D22B7E" w:rsidRDefault="00641D03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Zdefiniuj pojęcia t</w:t>
            </w:r>
            <w:r w:rsidR="004C21B8" w:rsidRPr="00D22B7E">
              <w:rPr>
                <w:rFonts w:cstheme="minorHAnsi"/>
                <w:sz w:val="28"/>
                <w:szCs w:val="28"/>
              </w:rPr>
              <w:t>ajemnica państwowa i informacje niejawne oznaczone klauzulą</w:t>
            </w:r>
            <w:r w:rsidRPr="00D22B7E">
              <w:rPr>
                <w:rFonts w:cstheme="minorHAnsi"/>
                <w:sz w:val="28"/>
                <w:szCs w:val="28"/>
              </w:rPr>
              <w:t>, „tajne” „ściśle tajne”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67B886BD" w14:textId="77777777" w:rsidTr="00D22B7E">
        <w:tc>
          <w:tcPr>
            <w:tcW w:w="709" w:type="dxa"/>
          </w:tcPr>
          <w:p w14:paraId="6B511565" w14:textId="707BE235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0AEA9E5" w14:textId="14CE74F1" w:rsidR="00D22B7E" w:rsidRPr="004307EF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Zdefiniuj pojęcie tajemnicy służbowej i informacje niejawne oznaczone klauzulą „poufne” i „zastrzeżone”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51E7143C" w14:textId="77777777" w:rsidTr="00D22B7E">
        <w:tc>
          <w:tcPr>
            <w:tcW w:w="709" w:type="dxa"/>
          </w:tcPr>
          <w:p w14:paraId="437DE6DC" w14:textId="6F37605C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00E5BDD" w14:textId="13027EC1" w:rsidR="00D22B7E" w:rsidRPr="004307EF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Proszę wskazać warunki uznania informacji za tajemnicę przedsiębiorstwa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2E601FDB" w14:textId="77777777" w:rsidTr="00D22B7E">
        <w:tc>
          <w:tcPr>
            <w:tcW w:w="709" w:type="dxa"/>
          </w:tcPr>
          <w:p w14:paraId="6DAF21F6" w14:textId="3F66EF99" w:rsidR="00104263" w:rsidRPr="004307EF" w:rsidRDefault="00957BEC" w:rsidP="00D22B7E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3F30DAA" w14:textId="568C69F8" w:rsidR="00A459BF" w:rsidRPr="00D22B7E" w:rsidRDefault="00237E90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Proszę zdefiniować rozumienie tajemnicy przedsiębiorstwa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  <w:r w:rsidRPr="00D22B7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22B7E" w:rsidRPr="005B089C" w14:paraId="0D1ABC26" w14:textId="77777777" w:rsidTr="00D22B7E">
        <w:tc>
          <w:tcPr>
            <w:tcW w:w="709" w:type="dxa"/>
          </w:tcPr>
          <w:p w14:paraId="1B0855C5" w14:textId="5CD41F73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D22B7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AE28D1F" w14:textId="123121EB" w:rsidR="00D22B7E" w:rsidRPr="00D22B7E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D22B7E">
              <w:rPr>
                <w:rFonts w:cstheme="minorHAnsi"/>
                <w:sz w:val="28"/>
                <w:szCs w:val="28"/>
              </w:rPr>
              <w:t>Systemy teleinformatyczne w Polsce ich funkcjonowanie oraz znaczenie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29CF346B" w14:textId="568F864A" w:rsidR="00D22B7E" w:rsidRPr="00957BEC" w:rsidRDefault="00D22B7E" w:rsidP="00BE04D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14:paraId="6D2F259A" w14:textId="77777777" w:rsidTr="00D22B7E">
        <w:tc>
          <w:tcPr>
            <w:tcW w:w="709" w:type="dxa"/>
          </w:tcPr>
          <w:p w14:paraId="38B2DA05" w14:textId="0CFB1BEA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18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0E85C72" w14:textId="3ACE4F74" w:rsidR="00613000" w:rsidRPr="00957BEC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monitoring stanu bezpieczeństwa sieci teleinformatycznej państwa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57BEC" w:rsidRPr="005B089C" w14:paraId="501E7DAC" w14:textId="77777777" w:rsidTr="00D22B7E">
        <w:tc>
          <w:tcPr>
            <w:tcW w:w="709" w:type="dxa"/>
          </w:tcPr>
          <w:p w14:paraId="1E987AAC" w14:textId="4E213144" w:rsidR="00957BEC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14:paraId="5AA6E7FB" w14:textId="55752AA9" w:rsidR="00957BEC" w:rsidRPr="00957BEC" w:rsidRDefault="00957BEC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Pojęcie ryzyka i zarządzania ryzykiem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FA1CC9D" w14:textId="77777777" w:rsidTr="00D22B7E">
        <w:tc>
          <w:tcPr>
            <w:tcW w:w="709" w:type="dxa"/>
          </w:tcPr>
          <w:p w14:paraId="44C27AE2" w14:textId="4843E9A1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3E500A24" w14:textId="6A039193" w:rsidR="00A459BF" w:rsidRPr="00957BEC" w:rsidRDefault="00957BEC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uprawnienia Agencji Bezpieczeństwa Wewnętrznego jako instytucji kontrolnej na gruncie ustawy o ochronie informacji niejawnych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D22B7E" w:rsidRPr="005B089C" w14:paraId="06DE000B" w14:textId="77777777" w:rsidTr="00D22B7E">
        <w:tc>
          <w:tcPr>
            <w:tcW w:w="709" w:type="dxa"/>
          </w:tcPr>
          <w:p w14:paraId="37AC8FDA" w14:textId="2E7F0E38" w:rsidR="00D22B7E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8329" w:type="dxa"/>
          </w:tcPr>
          <w:p w14:paraId="7217672C" w14:textId="2508862E" w:rsidR="00D22B7E" w:rsidRPr="004307EF" w:rsidRDefault="00957BEC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kontrolę stanu zabezpieczenia informacji niejawnych oraz wymagania wobec funkcjonariusza kontrolującego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C808557" w14:textId="77777777" w:rsidTr="00D22B7E">
        <w:tc>
          <w:tcPr>
            <w:tcW w:w="709" w:type="dxa"/>
          </w:tcPr>
          <w:p w14:paraId="1D336C18" w14:textId="59AFE567" w:rsidR="00104263" w:rsidRPr="004307EF" w:rsidRDefault="00104263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2</w:t>
            </w:r>
            <w:r w:rsidR="00957BEC">
              <w:rPr>
                <w:rFonts w:cstheme="minorHAnsi"/>
                <w:sz w:val="28"/>
                <w:szCs w:val="28"/>
              </w:rPr>
              <w:t>2</w:t>
            </w:r>
            <w:r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6DDEEEEA" w14:textId="0185642D" w:rsidR="00A459BF" w:rsidRPr="004307EF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Charakterystyka środków bezpieczeństwa fizycznego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3B9DF013" w14:textId="77777777" w:rsidTr="00D22B7E">
        <w:tc>
          <w:tcPr>
            <w:tcW w:w="709" w:type="dxa"/>
          </w:tcPr>
          <w:p w14:paraId="098817AD" w14:textId="2ED1EC89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E4D03F8" w14:textId="497AFB08" w:rsidR="00613000" w:rsidRPr="00957BEC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Formy działania i zakres uprawnień służb ochrony państwa w zakresie ochrony informacji niejawnych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57BEC" w:rsidRPr="005B089C" w14:paraId="4F78C995" w14:textId="77777777" w:rsidTr="00D22B7E">
        <w:tc>
          <w:tcPr>
            <w:tcW w:w="709" w:type="dxa"/>
          </w:tcPr>
          <w:p w14:paraId="3EC0565B" w14:textId="488A5138" w:rsidR="00957BEC" w:rsidRPr="004307EF" w:rsidRDefault="00957BEC" w:rsidP="004307EF">
            <w:pPr>
              <w:spacing w:after="100" w:afterAutospacing="1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14:paraId="73BDB294" w14:textId="225B563F" w:rsidR="00957BEC" w:rsidRPr="00957BEC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zarządzanie bezpieczeństwem informacyjnym w odniesieniu do użytkowników systemu: nadawców, odbiorców informacji, źródeł informacji oraz kanałów przekazu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31B8E860" w14:textId="77777777" w:rsidTr="00D22B7E">
        <w:tc>
          <w:tcPr>
            <w:tcW w:w="709" w:type="dxa"/>
          </w:tcPr>
          <w:p w14:paraId="350FDE79" w14:textId="1A09FFE3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FB1C400" w14:textId="1C346D8C" w:rsidR="0023161B" w:rsidRPr="00957BEC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zasady i procedury organizacji ochrony informacji niejawnych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633EFBE6" w14:textId="77777777" w:rsidTr="00D22B7E">
        <w:tc>
          <w:tcPr>
            <w:tcW w:w="709" w:type="dxa"/>
          </w:tcPr>
          <w:p w14:paraId="1DB78371" w14:textId="00E804C6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93577BB" w14:textId="06B0DCED" w:rsidR="009C4159" w:rsidRPr="00957BEC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organizację systemu ochrony informacji niejawnych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0DE3F128" w14:textId="77777777" w:rsidTr="00D22B7E">
        <w:tc>
          <w:tcPr>
            <w:tcW w:w="709" w:type="dxa"/>
          </w:tcPr>
          <w:p w14:paraId="0252A4E3" w14:textId="42C536EB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B844F53" w14:textId="417E0F88" w:rsidR="00A459BF" w:rsidRPr="00957BEC" w:rsidRDefault="0096047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zadania pełnomocnika ochrony informacji niejawnych realizowane  przy pomocy Pionu Ochrony Informacji</w:t>
            </w:r>
            <w:r w:rsidR="00957B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2918D4DA" w14:textId="77777777" w:rsidTr="00D22B7E">
        <w:tc>
          <w:tcPr>
            <w:tcW w:w="709" w:type="dxa"/>
          </w:tcPr>
          <w:p w14:paraId="7CA74260" w14:textId="6C426DBF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904D2D3" w14:textId="3C009746" w:rsidR="00E81A42" w:rsidRPr="004307EF" w:rsidRDefault="00957BEC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Proszę omówić postępowania sprawdzające przy dopuszczeniu do pracy z informacją niejawną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2349D21B" w14:textId="77777777" w:rsidTr="00D22B7E">
        <w:tc>
          <w:tcPr>
            <w:tcW w:w="709" w:type="dxa"/>
          </w:tcPr>
          <w:p w14:paraId="38AA6DC3" w14:textId="018E8C6F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79DCB648" w14:textId="112E5680" w:rsidR="00104263" w:rsidRPr="00ED64DB" w:rsidRDefault="00957BEC" w:rsidP="00BE04D5">
            <w:pPr>
              <w:jc w:val="both"/>
              <w:rPr>
                <w:rFonts w:cstheme="minorHAnsi"/>
                <w:sz w:val="28"/>
                <w:szCs w:val="28"/>
              </w:rPr>
            </w:pPr>
            <w:r w:rsidRPr="00957BEC">
              <w:rPr>
                <w:rFonts w:cstheme="minorHAnsi"/>
                <w:sz w:val="28"/>
                <w:szCs w:val="28"/>
              </w:rPr>
              <w:t>Omów wywiadowcze zapotrzebowanie na informacje w biznesie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2891B1B4" w14:textId="77777777" w:rsidTr="00D22B7E">
        <w:tc>
          <w:tcPr>
            <w:tcW w:w="709" w:type="dxa"/>
          </w:tcPr>
          <w:p w14:paraId="620E29A7" w14:textId="3BF55D69" w:rsidR="00104263" w:rsidRPr="004307EF" w:rsidRDefault="00957BEC" w:rsidP="004307EF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BA6C99F" w14:textId="054DC4C4" w:rsidR="00896F26" w:rsidRPr="00957BEC" w:rsidRDefault="00957BEC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ochronę i osłonę kontrwywiadowczą państwa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437FE7A2" w14:textId="77777777" w:rsidTr="00D22B7E">
        <w:tc>
          <w:tcPr>
            <w:tcW w:w="709" w:type="dxa"/>
          </w:tcPr>
          <w:p w14:paraId="785B112A" w14:textId="3FD125C3" w:rsidR="00104263" w:rsidRPr="004307EF" w:rsidRDefault="00957BEC" w:rsidP="00957BEC">
            <w:pPr>
              <w:spacing w:after="100" w:afterAutospacing="1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104263" w:rsidRPr="004307E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738EAC96" w14:textId="1382342D" w:rsidR="0023161B" w:rsidRPr="004307EF" w:rsidRDefault="0023161B" w:rsidP="00BE04D5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7EF">
              <w:rPr>
                <w:rFonts w:cstheme="minorHAnsi"/>
                <w:sz w:val="28"/>
                <w:szCs w:val="28"/>
              </w:rPr>
              <w:t>Omów audyt bezpieczeństwa obiektów kumulujących niejawne aktywa (informacje)</w:t>
            </w:r>
            <w:r w:rsidR="00957BEC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1CE6167C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41F9445A" w14:textId="77777777"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DB55" w14:textId="77777777" w:rsidR="009614F4" w:rsidRDefault="009614F4" w:rsidP="00A853AE">
      <w:pPr>
        <w:spacing w:after="0" w:line="240" w:lineRule="auto"/>
      </w:pPr>
      <w:r>
        <w:separator/>
      </w:r>
    </w:p>
  </w:endnote>
  <w:endnote w:type="continuationSeparator" w:id="0">
    <w:p w14:paraId="3EC32DAF" w14:textId="77777777" w:rsidR="009614F4" w:rsidRDefault="009614F4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DEB0" w14:textId="77777777" w:rsidR="009614F4" w:rsidRDefault="009614F4" w:rsidP="00A853AE">
      <w:pPr>
        <w:spacing w:after="0" w:line="240" w:lineRule="auto"/>
      </w:pPr>
      <w:r>
        <w:separator/>
      </w:r>
    </w:p>
  </w:footnote>
  <w:footnote w:type="continuationSeparator" w:id="0">
    <w:p w14:paraId="387ECA24" w14:textId="77777777" w:rsidR="009614F4" w:rsidRDefault="009614F4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2A52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4501B" wp14:editId="1D71E1B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ED1561" wp14:editId="0659F34C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5C3"/>
    <w:multiLevelType w:val="hybridMultilevel"/>
    <w:tmpl w:val="BEF2CFEA"/>
    <w:lvl w:ilvl="0" w:tplc="AD96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176"/>
    <w:multiLevelType w:val="hybridMultilevel"/>
    <w:tmpl w:val="E0D6355A"/>
    <w:lvl w:ilvl="0" w:tplc="66204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7E"/>
    <w:multiLevelType w:val="hybridMultilevel"/>
    <w:tmpl w:val="538CA85C"/>
    <w:lvl w:ilvl="0" w:tplc="BECE7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4875"/>
    <w:multiLevelType w:val="hybridMultilevel"/>
    <w:tmpl w:val="CDD4E5F0"/>
    <w:lvl w:ilvl="0" w:tplc="0C42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30F7"/>
    <w:multiLevelType w:val="hybridMultilevel"/>
    <w:tmpl w:val="3FF6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9F3"/>
    <w:multiLevelType w:val="hybridMultilevel"/>
    <w:tmpl w:val="BDCC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2F03"/>
    <w:multiLevelType w:val="hybridMultilevel"/>
    <w:tmpl w:val="8A7C2334"/>
    <w:lvl w:ilvl="0" w:tplc="88D6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147"/>
    <w:multiLevelType w:val="hybridMultilevel"/>
    <w:tmpl w:val="2AF435D6"/>
    <w:lvl w:ilvl="0" w:tplc="AD96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7FCC"/>
    <w:multiLevelType w:val="hybridMultilevel"/>
    <w:tmpl w:val="F1DC4154"/>
    <w:lvl w:ilvl="0" w:tplc="D59E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C2A87"/>
    <w:multiLevelType w:val="hybridMultilevel"/>
    <w:tmpl w:val="8702D67E"/>
    <w:lvl w:ilvl="0" w:tplc="88D6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3A6"/>
    <w:multiLevelType w:val="hybridMultilevel"/>
    <w:tmpl w:val="693E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04C51"/>
    <w:multiLevelType w:val="hybridMultilevel"/>
    <w:tmpl w:val="2A427D62"/>
    <w:lvl w:ilvl="0" w:tplc="AD96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7378"/>
    <w:multiLevelType w:val="hybridMultilevel"/>
    <w:tmpl w:val="0C3A57C2"/>
    <w:lvl w:ilvl="0" w:tplc="88D6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03C2"/>
    <w:multiLevelType w:val="hybridMultilevel"/>
    <w:tmpl w:val="D3389964"/>
    <w:lvl w:ilvl="0" w:tplc="0C42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C16F6"/>
    <w:multiLevelType w:val="hybridMultilevel"/>
    <w:tmpl w:val="1070E7EE"/>
    <w:lvl w:ilvl="0" w:tplc="BECE7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052A4"/>
    <w:multiLevelType w:val="multilevel"/>
    <w:tmpl w:val="5B2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51ADD"/>
    <w:multiLevelType w:val="hybridMultilevel"/>
    <w:tmpl w:val="7E88A4B2"/>
    <w:lvl w:ilvl="0" w:tplc="BECE7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C15"/>
    <w:multiLevelType w:val="hybridMultilevel"/>
    <w:tmpl w:val="773807FE"/>
    <w:lvl w:ilvl="0" w:tplc="BECE7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1E9"/>
    <w:multiLevelType w:val="hybridMultilevel"/>
    <w:tmpl w:val="8A0EA6FE"/>
    <w:lvl w:ilvl="0" w:tplc="BECE78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D2E9C"/>
    <w:multiLevelType w:val="hybridMultilevel"/>
    <w:tmpl w:val="9E187234"/>
    <w:lvl w:ilvl="0" w:tplc="88D6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56BA2"/>
    <w:multiLevelType w:val="hybridMultilevel"/>
    <w:tmpl w:val="E0860862"/>
    <w:lvl w:ilvl="0" w:tplc="88D6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F0CA5"/>
    <w:multiLevelType w:val="hybridMultilevel"/>
    <w:tmpl w:val="7C7E93EC"/>
    <w:lvl w:ilvl="0" w:tplc="0C42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615CB"/>
    <w:multiLevelType w:val="hybridMultilevel"/>
    <w:tmpl w:val="64C67D0E"/>
    <w:lvl w:ilvl="0" w:tplc="D59E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19"/>
  </w:num>
  <w:num w:numId="9">
    <w:abstractNumId w:val="2"/>
  </w:num>
  <w:num w:numId="10">
    <w:abstractNumId w:val="15"/>
  </w:num>
  <w:num w:numId="11">
    <w:abstractNumId w:val="11"/>
  </w:num>
  <w:num w:numId="12">
    <w:abstractNumId w:val="26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25"/>
  </w:num>
  <w:num w:numId="18">
    <w:abstractNumId w:val="20"/>
  </w:num>
  <w:num w:numId="19">
    <w:abstractNumId w:val="18"/>
  </w:num>
  <w:num w:numId="20">
    <w:abstractNumId w:val="4"/>
  </w:num>
  <w:num w:numId="21">
    <w:abstractNumId w:val="22"/>
  </w:num>
  <w:num w:numId="22">
    <w:abstractNumId w:val="21"/>
  </w:num>
  <w:num w:numId="23">
    <w:abstractNumId w:val="23"/>
  </w:num>
  <w:num w:numId="24">
    <w:abstractNumId w:val="13"/>
  </w:num>
  <w:num w:numId="25">
    <w:abstractNumId w:val="24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30089"/>
    <w:rsid w:val="00104263"/>
    <w:rsid w:val="00131821"/>
    <w:rsid w:val="001F494E"/>
    <w:rsid w:val="001F498E"/>
    <w:rsid w:val="00214FDD"/>
    <w:rsid w:val="0023161B"/>
    <w:rsid w:val="00236BB0"/>
    <w:rsid w:val="00237E90"/>
    <w:rsid w:val="002D753E"/>
    <w:rsid w:val="00350EEC"/>
    <w:rsid w:val="0039493E"/>
    <w:rsid w:val="003F0907"/>
    <w:rsid w:val="004307EF"/>
    <w:rsid w:val="004569F5"/>
    <w:rsid w:val="00464C54"/>
    <w:rsid w:val="004C21B8"/>
    <w:rsid w:val="005B4B9F"/>
    <w:rsid w:val="00613000"/>
    <w:rsid w:val="006315DF"/>
    <w:rsid w:val="00641D03"/>
    <w:rsid w:val="0064467B"/>
    <w:rsid w:val="007C6C88"/>
    <w:rsid w:val="007E5982"/>
    <w:rsid w:val="007F293B"/>
    <w:rsid w:val="00823460"/>
    <w:rsid w:val="00827F77"/>
    <w:rsid w:val="00877EBB"/>
    <w:rsid w:val="00896F26"/>
    <w:rsid w:val="008A2CE5"/>
    <w:rsid w:val="00915F58"/>
    <w:rsid w:val="0091761E"/>
    <w:rsid w:val="009410F8"/>
    <w:rsid w:val="00957BEC"/>
    <w:rsid w:val="0096047C"/>
    <w:rsid w:val="009614F4"/>
    <w:rsid w:val="009C4159"/>
    <w:rsid w:val="00A459BF"/>
    <w:rsid w:val="00A62CC0"/>
    <w:rsid w:val="00A853AE"/>
    <w:rsid w:val="00AE020E"/>
    <w:rsid w:val="00B122FF"/>
    <w:rsid w:val="00B330AE"/>
    <w:rsid w:val="00BB60B5"/>
    <w:rsid w:val="00BE04D5"/>
    <w:rsid w:val="00C25669"/>
    <w:rsid w:val="00C70DD9"/>
    <w:rsid w:val="00CC25D0"/>
    <w:rsid w:val="00D22B7E"/>
    <w:rsid w:val="00E34B11"/>
    <w:rsid w:val="00E81A42"/>
    <w:rsid w:val="00EA6A8D"/>
    <w:rsid w:val="00ED64DB"/>
    <w:rsid w:val="00F075C8"/>
    <w:rsid w:val="00F66D8D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3DD12"/>
  <w15:docId w15:val="{DC17D0B0-65CD-4D96-8ECB-98C4071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character" w:styleId="Hipercze">
    <w:name w:val="Hyperlink"/>
    <w:basedOn w:val="Domylnaczcionkaakapitu"/>
    <w:uiPriority w:val="99"/>
    <w:unhideWhenUsed/>
    <w:rsid w:val="0087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2021-05-06T12:12:00Z</dcterms:created>
  <dcterms:modified xsi:type="dcterms:W3CDTF">2021-05-14T15:08:00Z</dcterms:modified>
</cp:coreProperties>
</file>