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Zagadnienia na egzamin dyplomowy SDS – przedmioty specjalistyczne „Zarządzanie bezpieczeństwem podmiotów gospodarczych”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1C4ADA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1C4ADA">
              <w:rPr>
                <w:rFonts w:cstheme="minorHAnsi"/>
                <w:sz w:val="28"/>
                <w:szCs w:val="28"/>
              </w:rPr>
              <w:t>Bezpieczeństwo organizacji w literaturze przedmiotu.</w:t>
            </w:r>
          </w:p>
          <w:p w:rsidR="00104263" w:rsidRPr="005D2DA2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04263" w:rsidRPr="007F3894" w:rsidRDefault="00104263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Cechy charakterystyczne organizacji.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Default="00104263" w:rsidP="00C53121">
            <w:pPr>
              <w:pStyle w:val="Bezodstpw"/>
              <w:rPr>
                <w:sz w:val="28"/>
                <w:szCs w:val="28"/>
              </w:rPr>
            </w:pP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  <w:r w:rsidRPr="007F389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104263" w:rsidRDefault="00104263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Wzorce zachowań konkurencyjnych w literaturze przedmiotu.</w:t>
            </w: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Zagrożenia dla gospodarki.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Wywiad gospodarczy.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Środki ochrony informacji niejawnych.</w:t>
            </w:r>
          </w:p>
        </w:tc>
      </w:tr>
      <w:tr w:rsidR="00104263" w:rsidRPr="001C4ADA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104263" w:rsidRPr="001C4ADA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 w:rsidRPr="001C4ADA">
              <w:rPr>
                <w:rFonts w:cstheme="minorHAnsi"/>
                <w:sz w:val="28"/>
                <w:szCs w:val="28"/>
              </w:rPr>
              <w:t>Administrowanie bezpieczeństwem informacji w literaturze przedmiotu.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104263" w:rsidRPr="001C4ADA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 w:rsidRPr="001C4ADA">
              <w:rPr>
                <w:rFonts w:cstheme="minorHAnsi"/>
                <w:sz w:val="28"/>
                <w:szCs w:val="28"/>
              </w:rPr>
              <w:t>Pojęcie tajemnicy państwowej.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104263" w:rsidRPr="005B089C" w:rsidRDefault="003F0907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Ocena sytuacji w jednostce organizacyjnej.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System teleinformatyczny, sieć teleinformatyczna.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1C4ADA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1C4ADA">
              <w:rPr>
                <w:rFonts w:cstheme="minorHAnsi"/>
                <w:sz w:val="28"/>
                <w:szCs w:val="28"/>
              </w:rPr>
              <w:t>Zarządzanie ryzykiem w literaturze przedmiotu.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7542F9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Zadania służb ochrony państwa w zakresie ochrony informacji niejawnych.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104263" w:rsidRPr="005B089C" w:rsidRDefault="003F0907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Zadania i uprawnienia pracowników grupy ochronnej.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Uprawnienia funkcjonariuszy służb ochrony państwa w zakresie ochrony informacji niejawnych.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Warunki stawiane osobom ubiegającym się o stanowisko pełnomocnika ochrony informacji niejawnych w jednostce organizacyjnej.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Główne zadania pionów ochrony.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7542F9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Rodzaje informacji chronionych bez względu na upływ czasu.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7542F9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Podstawowe zasady obowiązujące przy dopuszczeniu do pracy z informacją niejawną.</w:t>
            </w:r>
          </w:p>
          <w:p w:rsidR="00104263" w:rsidRPr="005B089C" w:rsidRDefault="00104263" w:rsidP="00C53121">
            <w:pPr>
              <w:pStyle w:val="Bezodstpw"/>
              <w:ind w:left="7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Wywiad biznesowy, szpiegostwo przemysłowe.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7542F9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Działania podejmowane w ramach ochrony obiektów kumulujących niejawne aktywa.</w:t>
            </w: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21" w:rsidRDefault="00131821" w:rsidP="00A853AE">
      <w:pPr>
        <w:spacing w:after="0" w:line="240" w:lineRule="auto"/>
      </w:pPr>
      <w:r>
        <w:separator/>
      </w:r>
    </w:p>
  </w:endnote>
  <w:endnote w:type="continuationSeparator" w:id="0">
    <w:p w:rsidR="00131821" w:rsidRDefault="00131821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21" w:rsidRDefault="00131821" w:rsidP="00A853AE">
      <w:pPr>
        <w:spacing w:after="0" w:line="240" w:lineRule="auto"/>
      </w:pPr>
      <w:r>
        <w:separator/>
      </w:r>
    </w:p>
  </w:footnote>
  <w:footnote w:type="continuationSeparator" w:id="0">
    <w:p w:rsidR="00131821" w:rsidRDefault="00131821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104263"/>
    <w:rsid w:val="00131821"/>
    <w:rsid w:val="001F498E"/>
    <w:rsid w:val="00214FDD"/>
    <w:rsid w:val="00236BB0"/>
    <w:rsid w:val="00350EEC"/>
    <w:rsid w:val="003F0907"/>
    <w:rsid w:val="004569F5"/>
    <w:rsid w:val="00464C54"/>
    <w:rsid w:val="005B4B9F"/>
    <w:rsid w:val="006315DF"/>
    <w:rsid w:val="0064467B"/>
    <w:rsid w:val="007C6C88"/>
    <w:rsid w:val="007E5982"/>
    <w:rsid w:val="007F293B"/>
    <w:rsid w:val="00827F77"/>
    <w:rsid w:val="008A2CE5"/>
    <w:rsid w:val="00915F58"/>
    <w:rsid w:val="0091761E"/>
    <w:rsid w:val="009410F8"/>
    <w:rsid w:val="00A62CC0"/>
    <w:rsid w:val="00A853AE"/>
    <w:rsid w:val="00B122FF"/>
    <w:rsid w:val="00B330AE"/>
    <w:rsid w:val="00BB60B5"/>
    <w:rsid w:val="00CC25D0"/>
    <w:rsid w:val="00E34B11"/>
    <w:rsid w:val="00EA6A8D"/>
    <w:rsid w:val="00F075C8"/>
    <w:rsid w:val="00F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6</cp:revision>
  <dcterms:created xsi:type="dcterms:W3CDTF">2019-11-23T12:08:00Z</dcterms:created>
  <dcterms:modified xsi:type="dcterms:W3CDTF">2020-01-18T15:02:00Z</dcterms:modified>
</cp:coreProperties>
</file>