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</w:t>
      </w:r>
      <w:r w:rsidR="00AB0E3A">
        <w:rPr>
          <w:rFonts w:ascii="Times New Roman" w:hAnsi="Times New Roman" w:cs="Times New Roman"/>
          <w:b/>
          <w:sz w:val="28"/>
          <w:szCs w:val="28"/>
        </w:rPr>
        <w:t>adnienia na egzamin dyplomowy S</w:t>
      </w:r>
      <w:r w:rsidR="00530038">
        <w:rPr>
          <w:rFonts w:ascii="Times New Roman" w:hAnsi="Times New Roman" w:cs="Times New Roman"/>
          <w:b/>
          <w:sz w:val="28"/>
          <w:szCs w:val="28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 – przedmioty specjalistyczne „</w:t>
      </w:r>
      <w:r w:rsidR="006D4F12">
        <w:rPr>
          <w:rFonts w:ascii="Times New Roman" w:hAnsi="Times New Roman" w:cs="Times New Roman"/>
          <w:b/>
          <w:sz w:val="28"/>
          <w:szCs w:val="28"/>
        </w:rPr>
        <w:t>Bezpieczeństwo informacyjne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52"/>
        <w:gridCol w:w="8363"/>
      </w:tblGrid>
      <w:tr w:rsidR="00104263" w:rsidRPr="005B089C" w:rsidTr="00C53121">
        <w:trPr>
          <w:trHeight w:val="728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:rsidR="00104263" w:rsidRPr="005D2DA2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2D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:rsidR="00104263" w:rsidRPr="005D2DA2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2D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Zagadnieni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</w:t>
            </w:r>
          </w:p>
        </w:tc>
      </w:tr>
      <w:tr w:rsidR="00104263" w:rsidRPr="005B089C" w:rsidTr="00C53121">
        <w:trPr>
          <w:trHeight w:val="973"/>
        </w:trPr>
        <w:tc>
          <w:tcPr>
            <w:tcW w:w="652" w:type="dxa"/>
            <w:vMerge/>
            <w:shd w:val="clear" w:color="auto" w:fill="EEECE1" w:themeFill="background2"/>
          </w:tcPr>
          <w:p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:rsidR="008259A4" w:rsidRPr="006B7B89" w:rsidRDefault="00865AD5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Informacja. W</w:t>
            </w:r>
            <w:r w:rsidR="00020C13" w:rsidRPr="006B7B89">
              <w:rPr>
                <w:rFonts w:cstheme="minorHAnsi"/>
                <w:sz w:val="28"/>
                <w:szCs w:val="28"/>
              </w:rPr>
              <w:t>artość informacji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center"/>
          </w:tcPr>
          <w:p w:rsidR="00104263" w:rsidRPr="006B7B89" w:rsidRDefault="00865AD5" w:rsidP="006B7B89">
            <w:pPr>
              <w:pStyle w:val="Bezodstpw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Ochrona informacji. Regulacje prawne </w:t>
            </w:r>
            <w:r w:rsidR="00020C13" w:rsidRPr="006B7B89">
              <w:rPr>
                <w:rFonts w:cstheme="minorHAnsi"/>
                <w:sz w:val="28"/>
                <w:szCs w:val="28"/>
              </w:rPr>
              <w:t>ochrony informacji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center"/>
          </w:tcPr>
          <w:p w:rsidR="00787A4E" w:rsidRDefault="00865AD5" w:rsidP="006B7B89">
            <w:pPr>
              <w:pStyle w:val="Bezodstpw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020C13" w:rsidRPr="006B7B89">
              <w:rPr>
                <w:rFonts w:cstheme="minorHAnsi"/>
                <w:sz w:val="28"/>
                <w:szCs w:val="28"/>
              </w:rPr>
              <w:t>odstawowe atrybuty informacji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865AD5" w:rsidRPr="006B7B89" w:rsidRDefault="00865AD5" w:rsidP="006B7B89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center"/>
          </w:tcPr>
          <w:p w:rsidR="00C87D2D" w:rsidRPr="006B7B89" w:rsidRDefault="00865AD5" w:rsidP="00EE7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Zagrożenia</w:t>
            </w:r>
            <w:r w:rsidR="006D4F12" w:rsidRPr="006B7B89">
              <w:rPr>
                <w:rFonts w:cstheme="minorHAnsi"/>
                <w:sz w:val="28"/>
                <w:szCs w:val="28"/>
              </w:rPr>
              <w:t xml:space="preserve"> dla bezpieczeństwa informac</w:t>
            </w:r>
            <w:r w:rsidR="00A13DF3" w:rsidRPr="006B7B89">
              <w:rPr>
                <w:rFonts w:cstheme="minorHAnsi"/>
                <w:sz w:val="28"/>
                <w:szCs w:val="28"/>
              </w:rPr>
              <w:t>ji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center"/>
          </w:tcPr>
          <w:p w:rsidR="00104263" w:rsidRPr="006B7B89" w:rsidRDefault="00865AD5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</w:rPr>
              <w:t>S</w:t>
            </w:r>
            <w:r w:rsidR="00020C13" w:rsidRPr="006B7B89">
              <w:rPr>
                <w:rFonts w:eastAsia="Calibri" w:cstheme="minorHAnsi"/>
                <w:color w:val="000000"/>
                <w:sz w:val="28"/>
                <w:szCs w:val="28"/>
              </w:rPr>
              <w:t xml:space="preserve">posoby </w:t>
            </w:r>
            <w:r w:rsidR="005B5295" w:rsidRPr="006B7B89">
              <w:rPr>
                <w:rFonts w:eastAsia="Calibri" w:cstheme="minorHAnsi"/>
                <w:color w:val="000000"/>
                <w:sz w:val="28"/>
                <w:szCs w:val="28"/>
              </w:rPr>
              <w:t>zapewniania bezpieczeństwa informacji</w:t>
            </w:r>
            <w:r>
              <w:rPr>
                <w:rFonts w:eastAsia="Calibri" w:cstheme="minorHAnsi"/>
                <w:color w:val="000000"/>
                <w:sz w:val="28"/>
                <w:szCs w:val="28"/>
              </w:rPr>
              <w:t>.</w:t>
            </w: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center"/>
          </w:tcPr>
          <w:p w:rsidR="00104263" w:rsidRPr="006B7B89" w:rsidRDefault="00865AD5" w:rsidP="005B529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W</w:t>
            </w:r>
            <w:r w:rsidR="00020C13" w:rsidRPr="006B7B89">
              <w:rPr>
                <w:rFonts w:asciiTheme="minorHAnsi" w:eastAsia="Calibri" w:hAnsiTheme="minorHAnsi" w:cstheme="minorHAnsi"/>
                <w:sz w:val="28"/>
                <w:szCs w:val="28"/>
              </w:rPr>
              <w:t>ojna i</w:t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nformacyjna i jej zagrożenia dla bezpieczeństwa</w:t>
            </w:r>
            <w:r w:rsidR="00020C13" w:rsidRPr="006B7B89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państwa</w:t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.</w:t>
            </w: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104263" w:rsidRPr="006B7B89" w:rsidRDefault="00865AD5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A13DF3" w:rsidRPr="006B7B89">
              <w:rPr>
                <w:rFonts w:cstheme="minorHAnsi"/>
                <w:sz w:val="28"/>
                <w:szCs w:val="28"/>
              </w:rPr>
              <w:t xml:space="preserve">roces </w:t>
            </w:r>
            <w:r w:rsidR="00DE4D15" w:rsidRPr="006B7B89">
              <w:rPr>
                <w:rFonts w:cstheme="minorHAnsi"/>
                <w:sz w:val="28"/>
                <w:szCs w:val="28"/>
              </w:rPr>
              <w:t xml:space="preserve">analizy ryzyka </w:t>
            </w:r>
            <w:r w:rsidR="00A13DF3" w:rsidRPr="006B7B89">
              <w:rPr>
                <w:rFonts w:cstheme="minorHAnsi"/>
                <w:sz w:val="28"/>
                <w:szCs w:val="28"/>
              </w:rPr>
              <w:t xml:space="preserve">w kontekście </w:t>
            </w:r>
            <w:r w:rsidR="00DE4D15" w:rsidRPr="006B7B89">
              <w:rPr>
                <w:rFonts w:cstheme="minorHAnsi"/>
                <w:sz w:val="28"/>
                <w:szCs w:val="28"/>
              </w:rPr>
              <w:t>bezpieczeństwa informac</w:t>
            </w:r>
            <w:r w:rsidR="00201413" w:rsidRPr="006B7B89">
              <w:rPr>
                <w:rFonts w:cstheme="minorHAnsi"/>
                <w:sz w:val="28"/>
                <w:szCs w:val="28"/>
              </w:rPr>
              <w:t>ji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104263" w:rsidRPr="006B7B89" w:rsidRDefault="00865AD5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  <w:r w:rsidR="00DE4D15" w:rsidRPr="006B7B89">
              <w:rPr>
                <w:rFonts w:cstheme="minorHAnsi"/>
                <w:sz w:val="28"/>
                <w:szCs w:val="28"/>
              </w:rPr>
              <w:t xml:space="preserve">egulacje w zakresie ochrony informacji </w:t>
            </w:r>
            <w:r>
              <w:rPr>
                <w:rFonts w:cstheme="minorHAnsi"/>
                <w:sz w:val="28"/>
                <w:szCs w:val="28"/>
              </w:rPr>
              <w:t>w aspekcie</w:t>
            </w:r>
            <w:r w:rsidR="00DE4D15" w:rsidRPr="006B7B89">
              <w:rPr>
                <w:rFonts w:cstheme="minorHAnsi"/>
                <w:sz w:val="28"/>
                <w:szCs w:val="28"/>
              </w:rPr>
              <w:t xml:space="preserve"> RODO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8363" w:type="dxa"/>
            <w:vAlign w:val="center"/>
          </w:tcPr>
          <w:p w:rsidR="00104263" w:rsidRPr="006B7B89" w:rsidRDefault="00865AD5" w:rsidP="00EE71F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Najważniejsze reguluje ustawy</w:t>
            </w:r>
            <w:r w:rsidR="00DE4D15" w:rsidRPr="006B7B89">
              <w:rPr>
                <w:rFonts w:asciiTheme="minorHAnsi" w:hAnsiTheme="minorHAnsi" w:cstheme="minorHAnsi"/>
                <w:sz w:val="28"/>
                <w:szCs w:val="28"/>
              </w:rPr>
              <w:t xml:space="preserve"> o ochronie informacji niejawnych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8363" w:type="dxa"/>
            <w:vAlign w:val="center"/>
          </w:tcPr>
          <w:p w:rsidR="00104263" w:rsidRPr="006B7B89" w:rsidRDefault="00865AD5" w:rsidP="00EE71F3">
            <w:pPr>
              <w:spacing w:before="360" w:after="360"/>
              <w:rPr>
                <w:rFonts w:cstheme="minorHAnsi"/>
              </w:rPr>
            </w:pPr>
            <w:r>
              <w:rPr>
                <w:rFonts w:eastAsiaTheme="minorEastAsia" w:cstheme="minorHAnsi"/>
                <w:sz w:val="28"/>
                <w:szCs w:val="28"/>
                <w:lang w:eastAsia="pl-PL"/>
              </w:rPr>
              <w:t>W</w:t>
            </w:r>
            <w:r w:rsidR="00A13DF3" w:rsidRPr="006B7B89">
              <w:rPr>
                <w:rFonts w:eastAsiaTheme="minorEastAsia" w:cstheme="minorHAnsi"/>
                <w:sz w:val="28"/>
                <w:szCs w:val="28"/>
                <w:lang w:eastAsia="pl-PL"/>
              </w:rPr>
              <w:t>iarygodność informacji w nowych mediach</w:t>
            </w:r>
            <w:r>
              <w:rPr>
                <w:rFonts w:eastAsiaTheme="minorEastAsia" w:cstheme="minorHAnsi"/>
                <w:sz w:val="28"/>
                <w:szCs w:val="28"/>
                <w:lang w:eastAsia="pl-PL"/>
              </w:rPr>
              <w:t>.</w:t>
            </w: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363" w:type="dxa"/>
            <w:vAlign w:val="center"/>
          </w:tcPr>
          <w:p w:rsidR="00104263" w:rsidRPr="006B7B89" w:rsidRDefault="00865AD5" w:rsidP="005B52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  <w:r w:rsidR="005B5295" w:rsidRPr="006B7B89">
              <w:rPr>
                <w:rFonts w:cstheme="minorHAnsi"/>
                <w:sz w:val="28"/>
                <w:szCs w:val="28"/>
              </w:rPr>
              <w:t xml:space="preserve">ezpieczeństwo teleinformatyczne </w:t>
            </w:r>
            <w:r w:rsidR="00D60083" w:rsidRPr="006B7B89">
              <w:rPr>
                <w:rFonts w:cstheme="minorHAnsi"/>
                <w:sz w:val="28"/>
                <w:szCs w:val="28"/>
              </w:rPr>
              <w:t xml:space="preserve">przechowywania, </w:t>
            </w:r>
            <w:r w:rsidR="005B5295" w:rsidRPr="006B7B89">
              <w:rPr>
                <w:rFonts w:cstheme="minorHAnsi"/>
                <w:sz w:val="28"/>
                <w:szCs w:val="28"/>
              </w:rPr>
              <w:t>przetwarzania</w:t>
            </w:r>
            <w:r>
              <w:rPr>
                <w:rFonts w:cstheme="minorHAnsi"/>
                <w:sz w:val="28"/>
                <w:szCs w:val="28"/>
              </w:rPr>
              <w:t xml:space="preserve"> i </w:t>
            </w:r>
            <w:r w:rsidR="00D60083" w:rsidRPr="006B7B89">
              <w:rPr>
                <w:rFonts w:cstheme="minorHAnsi"/>
                <w:sz w:val="28"/>
                <w:szCs w:val="28"/>
              </w:rPr>
              <w:t>przesyłania</w:t>
            </w:r>
            <w:r w:rsidR="005B5295" w:rsidRPr="006B7B89">
              <w:rPr>
                <w:rFonts w:cstheme="minorHAnsi"/>
                <w:sz w:val="28"/>
                <w:szCs w:val="28"/>
              </w:rPr>
              <w:t xml:space="preserve"> informacji niejawnych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8363" w:type="dxa"/>
            <w:vAlign w:val="center"/>
          </w:tcPr>
          <w:p w:rsidR="00104263" w:rsidRPr="006B7B89" w:rsidRDefault="00865AD5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Zarządzanie</w:t>
            </w:r>
            <w:r w:rsidR="005B5295" w:rsidRPr="006B7B89">
              <w:rPr>
                <w:rFonts w:cstheme="minorHAnsi"/>
                <w:sz w:val="28"/>
                <w:szCs w:val="28"/>
              </w:rPr>
              <w:t xml:space="preserve"> informacją w instytucji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8363" w:type="dxa"/>
            <w:vAlign w:val="center"/>
          </w:tcPr>
          <w:p w:rsidR="00104263" w:rsidRPr="006B7B89" w:rsidRDefault="00865AD5" w:rsidP="00EE71F3">
            <w:pPr>
              <w:spacing w:before="360" w:after="360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Znaczenie a</w:t>
            </w:r>
            <w:r w:rsidR="005B5295" w:rsidRPr="006B7B89">
              <w:rPr>
                <w:rFonts w:cstheme="minorHAnsi"/>
                <w:sz w:val="28"/>
                <w:szCs w:val="28"/>
              </w:rPr>
              <w:t>udyt</w:t>
            </w:r>
            <w:r>
              <w:rPr>
                <w:rFonts w:cstheme="minorHAnsi"/>
                <w:sz w:val="28"/>
                <w:szCs w:val="28"/>
              </w:rPr>
              <w:t>u</w:t>
            </w:r>
            <w:r w:rsidR="005B5295" w:rsidRPr="006B7B89">
              <w:rPr>
                <w:rFonts w:cstheme="minorHAnsi"/>
                <w:sz w:val="28"/>
                <w:szCs w:val="28"/>
              </w:rPr>
              <w:t xml:space="preserve"> bezpieczeństwa informacji w instytucji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8363" w:type="dxa"/>
            <w:vAlign w:val="center"/>
          </w:tcPr>
          <w:p w:rsidR="00104263" w:rsidRPr="006B7B89" w:rsidRDefault="00865AD5" w:rsidP="00EE71F3">
            <w:pPr>
              <w:spacing w:before="360" w:after="360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  <w:r w:rsidR="00DE4D15" w:rsidRPr="006B7B89">
              <w:rPr>
                <w:rFonts w:cstheme="minorHAnsi"/>
                <w:sz w:val="28"/>
                <w:szCs w:val="28"/>
              </w:rPr>
              <w:t xml:space="preserve">ocjotechnika </w:t>
            </w:r>
            <w:r w:rsidR="00A13DF3" w:rsidRPr="006B7B89">
              <w:rPr>
                <w:rFonts w:cstheme="minorHAnsi"/>
                <w:sz w:val="28"/>
                <w:szCs w:val="28"/>
              </w:rPr>
              <w:t>narzędzie</w:t>
            </w:r>
            <w:r w:rsidR="00BC3E61" w:rsidRPr="006B7B89">
              <w:rPr>
                <w:rFonts w:cstheme="minorHAnsi"/>
                <w:sz w:val="28"/>
                <w:szCs w:val="28"/>
              </w:rPr>
              <w:t>m</w:t>
            </w:r>
            <w:r w:rsidR="00A13DF3" w:rsidRPr="006B7B89">
              <w:rPr>
                <w:rFonts w:cstheme="minorHAnsi"/>
                <w:sz w:val="28"/>
                <w:szCs w:val="28"/>
              </w:rPr>
              <w:t xml:space="preserve"> do wyłudzania informacji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8363" w:type="dxa"/>
            <w:vAlign w:val="center"/>
          </w:tcPr>
          <w:p w:rsidR="00104263" w:rsidRPr="006B7B89" w:rsidRDefault="00865AD5" w:rsidP="00EE71F3">
            <w:pPr>
              <w:spacing w:before="360" w:after="360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  <w:r w:rsidR="00CF1639" w:rsidRPr="006B7B89">
              <w:rPr>
                <w:rFonts w:cstheme="minorHAnsi"/>
                <w:sz w:val="28"/>
                <w:szCs w:val="28"/>
              </w:rPr>
              <w:t>lauzule tajności informacji i zasady przechowywania dokumentó</w:t>
            </w:r>
            <w:r>
              <w:rPr>
                <w:rFonts w:cstheme="minorHAnsi"/>
                <w:sz w:val="28"/>
                <w:szCs w:val="28"/>
              </w:rPr>
              <w:t>w.</w:t>
            </w: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8363" w:type="dxa"/>
            <w:vAlign w:val="center"/>
          </w:tcPr>
          <w:p w:rsidR="00104263" w:rsidRPr="006B7B89" w:rsidRDefault="00865AD5" w:rsidP="00EE71F3">
            <w:pPr>
              <w:spacing w:before="360" w:after="360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  <w:r w:rsidR="00CF1639" w:rsidRPr="006B7B89">
              <w:rPr>
                <w:rFonts w:cstheme="minorHAnsi"/>
                <w:sz w:val="28"/>
                <w:szCs w:val="28"/>
              </w:rPr>
              <w:t>lauzule tajności informacji i</w:t>
            </w:r>
            <w:r>
              <w:rPr>
                <w:rFonts w:cstheme="minorHAnsi"/>
                <w:sz w:val="28"/>
                <w:szCs w:val="28"/>
              </w:rPr>
              <w:t xml:space="preserve"> zasady dostępu do dokumentów o </w:t>
            </w:r>
            <w:r w:rsidR="00CF1639" w:rsidRPr="006B7B89">
              <w:rPr>
                <w:rFonts w:cstheme="minorHAnsi"/>
                <w:sz w:val="28"/>
                <w:szCs w:val="28"/>
              </w:rPr>
              <w:t>określonej klauzuli tajności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8363" w:type="dxa"/>
            <w:vAlign w:val="center"/>
          </w:tcPr>
          <w:p w:rsidR="00EE71F3" w:rsidRDefault="00865AD5" w:rsidP="00EE71F3">
            <w:pPr>
              <w:pStyle w:val="Bezodstpw"/>
              <w:rPr>
                <w:rFonts w:eastAsiaTheme="minorHAnsi" w:cstheme="minorHAnsi"/>
                <w:sz w:val="28"/>
                <w:szCs w:val="28"/>
                <w:lang w:eastAsia="en-US"/>
              </w:rPr>
            </w:pPr>
            <w:r>
              <w:rPr>
                <w:rFonts w:eastAsiaTheme="minorHAnsi" w:cstheme="minorHAnsi"/>
                <w:sz w:val="28"/>
                <w:szCs w:val="28"/>
                <w:lang w:eastAsia="en-US"/>
              </w:rPr>
              <w:t>Zastosowanie kryptografii</w:t>
            </w:r>
            <w:r w:rsidR="00FD4165" w:rsidRPr="006B7B89">
              <w:rPr>
                <w:rFonts w:eastAsiaTheme="minorHAnsi" w:cs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 w:cstheme="minorHAnsi"/>
                <w:sz w:val="28"/>
                <w:szCs w:val="28"/>
                <w:lang w:eastAsia="en-US"/>
              </w:rPr>
              <w:t>R</w:t>
            </w:r>
            <w:r w:rsidR="00FD4165" w:rsidRPr="006B7B89">
              <w:rPr>
                <w:rFonts w:eastAsiaTheme="minorHAnsi" w:cstheme="minorHAnsi"/>
                <w:sz w:val="28"/>
                <w:szCs w:val="28"/>
                <w:lang w:eastAsia="en-US"/>
              </w:rPr>
              <w:t>odzaje podpisu elektronicznego.</w:t>
            </w:r>
          </w:p>
          <w:p w:rsidR="00865AD5" w:rsidRPr="006B7B89" w:rsidRDefault="00865AD5" w:rsidP="00EE71F3">
            <w:pPr>
              <w:pStyle w:val="Bezodstpw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8363" w:type="dxa"/>
            <w:vAlign w:val="center"/>
          </w:tcPr>
          <w:p w:rsidR="00104263" w:rsidRPr="006B7B89" w:rsidRDefault="00865AD5" w:rsidP="00EE71F3">
            <w:pPr>
              <w:pStyle w:val="Bezodstpw"/>
              <w:rPr>
                <w:rFonts w:cstheme="minorHAnsi"/>
              </w:rPr>
            </w:pPr>
            <w:r>
              <w:rPr>
                <w:rFonts w:eastAsiaTheme="minorHAnsi" w:cstheme="minorHAnsi"/>
                <w:sz w:val="28"/>
                <w:szCs w:val="28"/>
                <w:lang w:eastAsia="en-US"/>
              </w:rPr>
              <w:t>R</w:t>
            </w:r>
            <w:r w:rsidR="001A247B" w:rsidRPr="006B7B89">
              <w:rPr>
                <w:rFonts w:eastAsiaTheme="minorHAnsi" w:cstheme="minorHAnsi"/>
                <w:sz w:val="28"/>
                <w:szCs w:val="28"/>
                <w:lang w:eastAsia="en-US"/>
              </w:rPr>
              <w:t>odz</w:t>
            </w:r>
            <w:r>
              <w:rPr>
                <w:rFonts w:eastAsiaTheme="minorHAnsi" w:cstheme="minorHAnsi"/>
                <w:sz w:val="28"/>
                <w:szCs w:val="28"/>
                <w:lang w:eastAsia="en-US"/>
              </w:rPr>
              <w:t>aje danych osobowych. Sposoby ochrony danych</w:t>
            </w:r>
            <w:r w:rsidR="001A247B" w:rsidRPr="006B7B89">
              <w:rPr>
                <w:rFonts w:eastAsiaTheme="minorHAnsi" w:cstheme="minorHAnsi"/>
                <w:sz w:val="28"/>
                <w:szCs w:val="28"/>
                <w:lang w:eastAsia="en-US"/>
              </w:rPr>
              <w:t xml:space="preserve"> osobow</w:t>
            </w:r>
            <w:r>
              <w:rPr>
                <w:rFonts w:eastAsiaTheme="minorHAnsi" w:cstheme="minorHAnsi"/>
                <w:sz w:val="28"/>
                <w:szCs w:val="28"/>
                <w:lang w:eastAsia="en-US"/>
              </w:rPr>
              <w:t>ych.</w:t>
            </w:r>
          </w:p>
        </w:tc>
      </w:tr>
      <w:tr w:rsidR="00104263" w:rsidRPr="006B7B89" w:rsidTr="00451CA4">
        <w:trPr>
          <w:trHeight w:val="951"/>
        </w:trPr>
        <w:tc>
          <w:tcPr>
            <w:tcW w:w="652" w:type="dxa"/>
            <w:vAlign w:val="center"/>
          </w:tcPr>
          <w:p w:rsidR="00104263" w:rsidRPr="006B7B89" w:rsidRDefault="00104263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8363" w:type="dxa"/>
            <w:vAlign w:val="center"/>
          </w:tcPr>
          <w:p w:rsidR="00C56C3D" w:rsidRPr="006B7B89" w:rsidRDefault="00D30E9F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742CB1" w:rsidRPr="006B7B89">
              <w:rPr>
                <w:rFonts w:cstheme="minorHAnsi"/>
                <w:sz w:val="28"/>
                <w:szCs w:val="28"/>
              </w:rPr>
              <w:t>ojęcia: aktywa, podatności, zagrożenia</w:t>
            </w:r>
            <w:r>
              <w:rPr>
                <w:rFonts w:cstheme="minorHAnsi"/>
                <w:sz w:val="28"/>
                <w:szCs w:val="28"/>
              </w:rPr>
              <w:t xml:space="preserve"> w aspekcie analizy ryzyka bezpieczeństwa informacji.</w:t>
            </w:r>
          </w:p>
        </w:tc>
      </w:tr>
      <w:tr w:rsidR="00104263" w:rsidRPr="006B7B89" w:rsidTr="00451CA4">
        <w:tc>
          <w:tcPr>
            <w:tcW w:w="652" w:type="dxa"/>
          </w:tcPr>
          <w:p w:rsidR="00104263" w:rsidRPr="006B7B89" w:rsidRDefault="0010426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6B7B89">
              <w:rPr>
                <w:rFonts w:cstheme="minorHAnsi"/>
                <w:sz w:val="28"/>
                <w:szCs w:val="28"/>
              </w:rPr>
              <w:t>20.</w:t>
            </w:r>
          </w:p>
        </w:tc>
        <w:tc>
          <w:tcPr>
            <w:tcW w:w="8363" w:type="dxa"/>
            <w:vAlign w:val="center"/>
          </w:tcPr>
          <w:p w:rsidR="00C56C3D" w:rsidRPr="006B7B89" w:rsidRDefault="00D30E9F" w:rsidP="00451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B05AD6" w:rsidRPr="006B7B89">
              <w:rPr>
                <w:rFonts w:cstheme="minorHAnsi"/>
                <w:sz w:val="28"/>
                <w:szCs w:val="28"/>
              </w:rPr>
              <w:t>odstawowe atrybuty informacji: poufność, integralność, dostępność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104263" w:rsidRPr="006B7B89" w:rsidRDefault="00104263" w:rsidP="00104263">
      <w:pPr>
        <w:rPr>
          <w:rFonts w:cstheme="minorHAnsi"/>
          <w:sz w:val="24"/>
          <w:szCs w:val="24"/>
        </w:rPr>
      </w:pPr>
    </w:p>
    <w:p w:rsidR="006315DF" w:rsidRPr="006B7B89" w:rsidRDefault="006315DF" w:rsidP="0091761E">
      <w:pPr>
        <w:rPr>
          <w:rFonts w:cstheme="minorHAnsi"/>
        </w:rPr>
      </w:pPr>
    </w:p>
    <w:sectPr w:rsidR="006315DF" w:rsidRPr="006B7B89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3E" w:rsidRDefault="005B223E" w:rsidP="00A853AE">
      <w:pPr>
        <w:spacing w:after="0" w:line="240" w:lineRule="auto"/>
      </w:pPr>
      <w:r>
        <w:separator/>
      </w:r>
    </w:p>
  </w:endnote>
  <w:endnote w:type="continuationSeparator" w:id="0">
    <w:p w:rsidR="005B223E" w:rsidRDefault="005B223E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3E" w:rsidRDefault="005B223E" w:rsidP="00A853AE">
      <w:pPr>
        <w:spacing w:after="0" w:line="240" w:lineRule="auto"/>
      </w:pPr>
      <w:r>
        <w:separator/>
      </w:r>
    </w:p>
  </w:footnote>
  <w:footnote w:type="continuationSeparator" w:id="0">
    <w:p w:rsidR="005B223E" w:rsidRDefault="005B223E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3AE"/>
    <w:rsid w:val="0000795C"/>
    <w:rsid w:val="00020C13"/>
    <w:rsid w:val="00032BED"/>
    <w:rsid w:val="000722CC"/>
    <w:rsid w:val="000E64AB"/>
    <w:rsid w:val="00104263"/>
    <w:rsid w:val="00131821"/>
    <w:rsid w:val="001861A8"/>
    <w:rsid w:val="001A247B"/>
    <w:rsid w:val="001E6CB5"/>
    <w:rsid w:val="001E7799"/>
    <w:rsid w:val="001F2A75"/>
    <w:rsid w:val="001F498E"/>
    <w:rsid w:val="001F63AB"/>
    <w:rsid w:val="00201413"/>
    <w:rsid w:val="00214FDD"/>
    <w:rsid w:val="00236BB0"/>
    <w:rsid w:val="00350EEC"/>
    <w:rsid w:val="003E520B"/>
    <w:rsid w:val="003F0907"/>
    <w:rsid w:val="003F4B6D"/>
    <w:rsid w:val="00451CA4"/>
    <w:rsid w:val="00452D4E"/>
    <w:rsid w:val="00455E42"/>
    <w:rsid w:val="004569F5"/>
    <w:rsid w:val="0046414A"/>
    <w:rsid w:val="00464C54"/>
    <w:rsid w:val="004C393B"/>
    <w:rsid w:val="005072CF"/>
    <w:rsid w:val="00530038"/>
    <w:rsid w:val="005441CC"/>
    <w:rsid w:val="005B223E"/>
    <w:rsid w:val="005B371B"/>
    <w:rsid w:val="005B4B9F"/>
    <w:rsid w:val="005B5295"/>
    <w:rsid w:val="005E5046"/>
    <w:rsid w:val="00620CE5"/>
    <w:rsid w:val="006315DF"/>
    <w:rsid w:val="0064467B"/>
    <w:rsid w:val="006459D0"/>
    <w:rsid w:val="00695770"/>
    <w:rsid w:val="006B7B89"/>
    <w:rsid w:val="006D4F12"/>
    <w:rsid w:val="006F7B01"/>
    <w:rsid w:val="00711F13"/>
    <w:rsid w:val="00742CB1"/>
    <w:rsid w:val="00787A4E"/>
    <w:rsid w:val="007C2F3B"/>
    <w:rsid w:val="007C6C88"/>
    <w:rsid w:val="007E5982"/>
    <w:rsid w:val="007F293B"/>
    <w:rsid w:val="008259A4"/>
    <w:rsid w:val="00827F77"/>
    <w:rsid w:val="00857E22"/>
    <w:rsid w:val="00865AD5"/>
    <w:rsid w:val="008A2CE5"/>
    <w:rsid w:val="008B737E"/>
    <w:rsid w:val="008E2D3B"/>
    <w:rsid w:val="00915F58"/>
    <w:rsid w:val="0091761E"/>
    <w:rsid w:val="009410F8"/>
    <w:rsid w:val="009A2024"/>
    <w:rsid w:val="009F123B"/>
    <w:rsid w:val="009F235B"/>
    <w:rsid w:val="00A01D99"/>
    <w:rsid w:val="00A13DF3"/>
    <w:rsid w:val="00A62CC0"/>
    <w:rsid w:val="00A853AE"/>
    <w:rsid w:val="00AB0E3A"/>
    <w:rsid w:val="00AB10EA"/>
    <w:rsid w:val="00B05AD6"/>
    <w:rsid w:val="00B122FF"/>
    <w:rsid w:val="00B330AE"/>
    <w:rsid w:val="00BB60B5"/>
    <w:rsid w:val="00BC3E61"/>
    <w:rsid w:val="00C00E6D"/>
    <w:rsid w:val="00C17C58"/>
    <w:rsid w:val="00C56C3D"/>
    <w:rsid w:val="00C87D2D"/>
    <w:rsid w:val="00CC25D0"/>
    <w:rsid w:val="00CC7A74"/>
    <w:rsid w:val="00CF1639"/>
    <w:rsid w:val="00D30E9F"/>
    <w:rsid w:val="00D60083"/>
    <w:rsid w:val="00DE4D15"/>
    <w:rsid w:val="00DE7E4F"/>
    <w:rsid w:val="00E01995"/>
    <w:rsid w:val="00E1171F"/>
    <w:rsid w:val="00E34B11"/>
    <w:rsid w:val="00EA6A8D"/>
    <w:rsid w:val="00EB7455"/>
    <w:rsid w:val="00ED2A3F"/>
    <w:rsid w:val="00EE71F3"/>
    <w:rsid w:val="00F05324"/>
    <w:rsid w:val="00F075C8"/>
    <w:rsid w:val="00F65C23"/>
    <w:rsid w:val="00F76673"/>
    <w:rsid w:val="00F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31B55"/>
  <w15:docId w15:val="{7B253E39-2AC8-4E17-ACC3-C87D1030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6</cp:revision>
  <dcterms:created xsi:type="dcterms:W3CDTF">2020-04-23T18:27:00Z</dcterms:created>
  <dcterms:modified xsi:type="dcterms:W3CDTF">2020-04-24T08:44:00Z</dcterms:modified>
</cp:coreProperties>
</file>