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</w:t>
      </w:r>
      <w:r w:rsidR="00075C2A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E847DB">
        <w:rPr>
          <w:rFonts w:ascii="Times New Roman" w:hAnsi="Times New Roman" w:cs="Times New Roman"/>
          <w:b/>
          <w:sz w:val="28"/>
          <w:szCs w:val="28"/>
        </w:rPr>
        <w:t>Zarządzanie BHP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2E7827" w:rsidRDefault="002E7827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88"/>
        <w:gridCol w:w="8350"/>
      </w:tblGrid>
      <w:tr w:rsidR="00104263" w:rsidRPr="005B089C" w:rsidTr="00417897">
        <w:trPr>
          <w:trHeight w:val="72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:rsidR="00104263" w:rsidRPr="002E7827" w:rsidRDefault="00104263" w:rsidP="005F0C17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2E782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50" w:type="dxa"/>
            <w:vMerge w:val="restart"/>
            <w:shd w:val="clear" w:color="auto" w:fill="EEECE1" w:themeFill="background2"/>
            <w:vAlign w:val="center"/>
          </w:tcPr>
          <w:p w:rsidR="00104263" w:rsidRPr="002E7827" w:rsidRDefault="00104263" w:rsidP="005F0C17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2E782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Zagadnienia</w:t>
            </w:r>
          </w:p>
        </w:tc>
      </w:tr>
      <w:tr w:rsidR="00104263" w:rsidRPr="005B089C" w:rsidTr="00417897">
        <w:trPr>
          <w:trHeight w:val="253"/>
        </w:trPr>
        <w:tc>
          <w:tcPr>
            <w:tcW w:w="688" w:type="dxa"/>
            <w:vMerge/>
            <w:shd w:val="clear" w:color="auto" w:fill="EEECE1" w:themeFill="background2"/>
          </w:tcPr>
          <w:p w:rsidR="00104263" w:rsidRPr="005B089C" w:rsidRDefault="00104263" w:rsidP="005F0C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0" w:type="dxa"/>
            <w:vMerge/>
            <w:shd w:val="clear" w:color="auto" w:fill="EEECE1" w:themeFill="background2"/>
          </w:tcPr>
          <w:p w:rsidR="00104263" w:rsidRPr="005B089C" w:rsidRDefault="00104263" w:rsidP="005F0C17">
            <w:pPr>
              <w:rPr>
                <w:rFonts w:ascii="Times New Roman" w:hAnsi="Times New Roman" w:cs="Times New Roman"/>
              </w:rPr>
            </w:pPr>
          </w:p>
        </w:tc>
      </w:tr>
      <w:tr w:rsidR="00104263" w:rsidRPr="005F0C17" w:rsidTr="00417897">
        <w:tc>
          <w:tcPr>
            <w:tcW w:w="688" w:type="dxa"/>
          </w:tcPr>
          <w:p w:rsidR="00104263" w:rsidRPr="00945EF7" w:rsidRDefault="00104263" w:rsidP="005F0C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350" w:type="dxa"/>
          </w:tcPr>
          <w:p w:rsidR="008259A4" w:rsidRPr="005F0C17" w:rsidRDefault="00075C2A" w:rsidP="005F0C17">
            <w:pPr>
              <w:pStyle w:val="Bezodstpw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Uregulowania prawne w zakresie bhp </w:t>
            </w:r>
            <w:r w:rsidR="0041789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 Polsce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C4C62" w:rsidRPr="005F0C17" w:rsidTr="00417897">
        <w:tc>
          <w:tcPr>
            <w:tcW w:w="688" w:type="dxa"/>
          </w:tcPr>
          <w:p w:rsidR="001C4C62" w:rsidRPr="00945EF7" w:rsidRDefault="00BC4844" w:rsidP="005F0C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350" w:type="dxa"/>
          </w:tcPr>
          <w:p w:rsidR="001C4C62" w:rsidRDefault="00835B68" w:rsidP="005F0C17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Dyrektywy UE w zakresie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bhp</w:t>
            </w:r>
            <w:proofErr w:type="spellEnd"/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Zagrożenia występujące w środowisku pracy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45EF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Proces oceny ryzyka zawodowego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Państwowy nadzór nad warunkami pracy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Służba bhp w zakładzie pracy – zasady organizacji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Dokumentacja służby bhp w przedsiębiorstwie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Zarządzanie bezpieczeństwem i higieną pracy – koncepcje zarządzania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bhp</w:t>
            </w:r>
            <w:proofErr w:type="spellEnd"/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Organizacja stanowiska pracy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Projektowanie ergonomiczne – działania w sferze techniki, procesy projektowania w technice, </w:t>
            </w:r>
            <w:r w:rsidRPr="00E230C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elementy metodyki projektowania ergonomicznego, procedura wykonania zadania projektowego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Narzędzia IT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bhp</w:t>
            </w:r>
            <w:proofErr w:type="spellEnd"/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Wypadki przy pracy – postępowanie i dokumentacja powypadkowa</w:t>
            </w:r>
            <w:r w:rsidR="005602F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350" w:type="dxa"/>
          </w:tcPr>
          <w:p w:rsidR="00835B68" w:rsidRDefault="00835B68" w:rsidP="00835B68">
            <w:pPr>
              <w:pStyle w:val="Bezodstpw"/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F0C17">
              <w:rPr>
                <w:rFonts w:cstheme="minorHAnsi"/>
                <w:sz w:val="24"/>
                <w:szCs w:val="24"/>
              </w:rPr>
              <w:t xml:space="preserve">Szkolenia BHP – </w:t>
            </w:r>
            <w:r>
              <w:rPr>
                <w:rFonts w:cstheme="minorHAnsi"/>
                <w:sz w:val="24"/>
                <w:szCs w:val="24"/>
              </w:rPr>
              <w:t>wstępne, okresowe</w:t>
            </w:r>
            <w:r w:rsidR="005602F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350" w:type="dxa"/>
          </w:tcPr>
          <w:p w:rsidR="00835B68" w:rsidRPr="005F0C17" w:rsidRDefault="00835B68" w:rsidP="00835B68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Metody szkolenia w dziedzinie bhp - </w:t>
            </w:r>
            <w:r w:rsidRPr="008429AD">
              <w:rPr>
                <w:rFonts w:cstheme="minorHAnsi"/>
                <w:sz w:val="24"/>
                <w:szCs w:val="24"/>
              </w:rPr>
              <w:t>wykład, pokaz, gry symulacyjne, dyskusja (panelowa, meta plan, analiza przypadku, metoda sytuacyjna), prowadzenie dokumentacji szkoleń.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350" w:type="dxa"/>
          </w:tcPr>
          <w:p w:rsidR="00835B68" w:rsidRPr="005F0C17" w:rsidRDefault="00835B68" w:rsidP="00835B68">
            <w:pPr>
              <w:pStyle w:val="Bezodstpw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Obowiązki pracodawcy i pracownika w zakresie bezpieczeństwa pracy</w:t>
            </w:r>
            <w:r w:rsidR="005602F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350" w:type="dxa"/>
          </w:tcPr>
          <w:p w:rsidR="00835B68" w:rsidRPr="005F0C17" w:rsidRDefault="00835B68" w:rsidP="00835B68">
            <w:pPr>
              <w:pStyle w:val="Bezodstpw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Ocena zgodności wyrobów, maszyn i urządzeń z </w:t>
            </w:r>
            <w:r w:rsidR="005602FE">
              <w:rPr>
                <w:rFonts w:ascii="Calibri" w:hAnsi="Calibri"/>
                <w:sz w:val="24"/>
                <w:szCs w:val="24"/>
              </w:rPr>
              <w:t>wymogami bezpieczeństwa pracy i </w:t>
            </w:r>
            <w:r>
              <w:rPr>
                <w:rFonts w:ascii="Calibri" w:hAnsi="Calibri"/>
                <w:sz w:val="24"/>
                <w:szCs w:val="24"/>
              </w:rPr>
              <w:t>ochrony zdrowia – zasady ogólne</w:t>
            </w:r>
            <w:r w:rsidR="005602FE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350" w:type="dxa"/>
          </w:tcPr>
          <w:p w:rsidR="00835B68" w:rsidRPr="005F0C17" w:rsidRDefault="00835B68" w:rsidP="00835B68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5F0C17">
              <w:rPr>
                <w:rFonts w:cstheme="minorHAnsi"/>
                <w:sz w:val="24"/>
                <w:szCs w:val="24"/>
              </w:rPr>
              <w:t xml:space="preserve">Choroby zawodowe – </w:t>
            </w:r>
            <w:r>
              <w:rPr>
                <w:rFonts w:cstheme="minorHAnsi"/>
                <w:sz w:val="24"/>
                <w:szCs w:val="24"/>
              </w:rPr>
              <w:t>przyczyny występowania i skutki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350" w:type="dxa"/>
          </w:tcPr>
          <w:p w:rsidR="00835B68" w:rsidRPr="005F0C17" w:rsidRDefault="00835B68" w:rsidP="00835B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Postępowanie w sytuacjach zagrożenia pożarem </w:t>
            </w:r>
            <w:r w:rsidR="005602F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ewakuacja</w:t>
            </w:r>
            <w:r w:rsidR="005602F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45EF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350" w:type="dxa"/>
          </w:tcPr>
          <w:p w:rsidR="00835B68" w:rsidRPr="005F0C17" w:rsidRDefault="00835B68" w:rsidP="00835B6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429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Metody oceny ryzyka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zawodowego</w:t>
            </w:r>
            <w:r w:rsidRPr="008429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metoda PHA, metoda RISK SCORE, metoda FIVE STEPS, metody matrycowe (</w:t>
            </w:r>
            <w:proofErr w:type="spellStart"/>
            <w:r w:rsidRPr="008429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PN-N-18002</w:t>
            </w:r>
            <w:proofErr w:type="spellEnd"/>
            <w:r w:rsidRPr="008429A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), metoda GRAF RYZYKA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835B68" w:rsidRPr="005F0C17" w:rsidTr="00417897">
        <w:tc>
          <w:tcPr>
            <w:tcW w:w="688" w:type="dxa"/>
          </w:tcPr>
          <w:p w:rsidR="00835B68" w:rsidRPr="00945EF7" w:rsidRDefault="00835B68" w:rsidP="00835B6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945EF7">
              <w:rPr>
                <w:rFonts w:cstheme="minorHAnsi"/>
                <w:sz w:val="24"/>
                <w:szCs w:val="24"/>
              </w:rPr>
              <w:t>0.</w:t>
            </w:r>
          </w:p>
        </w:tc>
        <w:tc>
          <w:tcPr>
            <w:tcW w:w="8350" w:type="dxa"/>
          </w:tcPr>
          <w:p w:rsidR="00835B68" w:rsidRPr="005F0C17" w:rsidRDefault="00835B68" w:rsidP="00835B68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Środki ochrony indywidualnej i zbiorowej</w:t>
            </w:r>
            <w:r w:rsidR="005602F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39" w:rsidRDefault="00105A39" w:rsidP="00A853AE">
      <w:pPr>
        <w:spacing w:after="0" w:line="240" w:lineRule="auto"/>
      </w:pPr>
      <w:r>
        <w:separator/>
      </w:r>
    </w:p>
  </w:endnote>
  <w:endnote w:type="continuationSeparator" w:id="0">
    <w:p w:rsidR="00105A39" w:rsidRDefault="00105A39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39" w:rsidRDefault="00105A39" w:rsidP="00A853AE">
      <w:pPr>
        <w:spacing w:after="0" w:line="240" w:lineRule="auto"/>
      </w:pPr>
      <w:r>
        <w:separator/>
      </w:r>
    </w:p>
  </w:footnote>
  <w:footnote w:type="continuationSeparator" w:id="0">
    <w:p w:rsidR="00105A39" w:rsidRDefault="00105A39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23311"/>
    <w:rsid w:val="00032BED"/>
    <w:rsid w:val="00050BAC"/>
    <w:rsid w:val="000510D9"/>
    <w:rsid w:val="000650D3"/>
    <w:rsid w:val="000722CC"/>
    <w:rsid w:val="00075C2A"/>
    <w:rsid w:val="000E64AB"/>
    <w:rsid w:val="00104263"/>
    <w:rsid w:val="00105A39"/>
    <w:rsid w:val="00131821"/>
    <w:rsid w:val="001835E7"/>
    <w:rsid w:val="001C4C62"/>
    <w:rsid w:val="001D5949"/>
    <w:rsid w:val="001E27CE"/>
    <w:rsid w:val="001E6CB5"/>
    <w:rsid w:val="001F498E"/>
    <w:rsid w:val="001F63AB"/>
    <w:rsid w:val="00214FDD"/>
    <w:rsid w:val="00236BB0"/>
    <w:rsid w:val="002665D5"/>
    <w:rsid w:val="002D69E4"/>
    <w:rsid w:val="002E7827"/>
    <w:rsid w:val="00350EEC"/>
    <w:rsid w:val="003F0907"/>
    <w:rsid w:val="003F4B6D"/>
    <w:rsid w:val="00417897"/>
    <w:rsid w:val="00452D4E"/>
    <w:rsid w:val="004569F5"/>
    <w:rsid w:val="0046414A"/>
    <w:rsid w:val="00464C54"/>
    <w:rsid w:val="004C393B"/>
    <w:rsid w:val="004E7B0A"/>
    <w:rsid w:val="005602FE"/>
    <w:rsid w:val="005B371B"/>
    <w:rsid w:val="005B4B9F"/>
    <w:rsid w:val="005E5046"/>
    <w:rsid w:val="005F0C17"/>
    <w:rsid w:val="00620CE5"/>
    <w:rsid w:val="006315DF"/>
    <w:rsid w:val="00640644"/>
    <w:rsid w:val="0064467B"/>
    <w:rsid w:val="006601BF"/>
    <w:rsid w:val="00695770"/>
    <w:rsid w:val="006F7B01"/>
    <w:rsid w:val="0070530E"/>
    <w:rsid w:val="00787A4E"/>
    <w:rsid w:val="007C2F3B"/>
    <w:rsid w:val="007C6C88"/>
    <w:rsid w:val="007E5982"/>
    <w:rsid w:val="007F293B"/>
    <w:rsid w:val="00814567"/>
    <w:rsid w:val="008259A4"/>
    <w:rsid w:val="00827F77"/>
    <w:rsid w:val="00835B68"/>
    <w:rsid w:val="008429AD"/>
    <w:rsid w:val="00857E22"/>
    <w:rsid w:val="008A2CE5"/>
    <w:rsid w:val="008B1AB9"/>
    <w:rsid w:val="008B737E"/>
    <w:rsid w:val="008E2D3B"/>
    <w:rsid w:val="00915F58"/>
    <w:rsid w:val="0091761E"/>
    <w:rsid w:val="00920DDD"/>
    <w:rsid w:val="009410F8"/>
    <w:rsid w:val="00945EF7"/>
    <w:rsid w:val="009A2024"/>
    <w:rsid w:val="009F235B"/>
    <w:rsid w:val="00A10575"/>
    <w:rsid w:val="00A40AF2"/>
    <w:rsid w:val="00A62CC0"/>
    <w:rsid w:val="00A853AE"/>
    <w:rsid w:val="00AC70A5"/>
    <w:rsid w:val="00AE2320"/>
    <w:rsid w:val="00B05CDB"/>
    <w:rsid w:val="00B122FF"/>
    <w:rsid w:val="00B330AE"/>
    <w:rsid w:val="00BB60B5"/>
    <w:rsid w:val="00BC4844"/>
    <w:rsid w:val="00C00E6D"/>
    <w:rsid w:val="00C17C58"/>
    <w:rsid w:val="00C56C3D"/>
    <w:rsid w:val="00C87D2D"/>
    <w:rsid w:val="00CC25D0"/>
    <w:rsid w:val="00CC7A74"/>
    <w:rsid w:val="00D760FA"/>
    <w:rsid w:val="00DE7E4F"/>
    <w:rsid w:val="00E01995"/>
    <w:rsid w:val="00E230CB"/>
    <w:rsid w:val="00E34B11"/>
    <w:rsid w:val="00E847DB"/>
    <w:rsid w:val="00EA6A8D"/>
    <w:rsid w:val="00EB0DB3"/>
    <w:rsid w:val="00EB7455"/>
    <w:rsid w:val="00ED2A3F"/>
    <w:rsid w:val="00F05324"/>
    <w:rsid w:val="00F075C8"/>
    <w:rsid w:val="00F322C6"/>
    <w:rsid w:val="00F65C23"/>
    <w:rsid w:val="00F76673"/>
    <w:rsid w:val="00F91854"/>
    <w:rsid w:val="00FA1449"/>
    <w:rsid w:val="00FB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6</cp:revision>
  <dcterms:created xsi:type="dcterms:W3CDTF">2020-04-23T17:55:00Z</dcterms:created>
  <dcterms:modified xsi:type="dcterms:W3CDTF">2020-04-23T20:03:00Z</dcterms:modified>
</cp:coreProperties>
</file>